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45" w:rsidRDefault="007C5FF7" w:rsidP="007C5FF7">
      <w:pPr>
        <w:jc w:val="center"/>
        <w:rPr>
          <w:b/>
          <w:sz w:val="32"/>
          <w:szCs w:val="32"/>
        </w:rPr>
      </w:pPr>
      <w:r w:rsidRPr="007C5FF7">
        <w:rPr>
          <w:rFonts w:hint="eastAsia"/>
          <w:b/>
          <w:sz w:val="32"/>
          <w:szCs w:val="32"/>
        </w:rPr>
        <w:t>无锡科技职业学院海外本科直通车项目方案</w:t>
      </w:r>
    </w:p>
    <w:p w:rsidR="00F669C5" w:rsidRPr="00F669C5" w:rsidRDefault="00F669C5" w:rsidP="007C5FF7">
      <w:pPr>
        <w:jc w:val="center"/>
        <w:rPr>
          <w:sz w:val="24"/>
          <w:szCs w:val="24"/>
        </w:rPr>
      </w:pPr>
      <w:r w:rsidRPr="00F669C5">
        <w:rPr>
          <w:rFonts w:hint="eastAsia"/>
          <w:sz w:val="24"/>
          <w:szCs w:val="24"/>
        </w:rPr>
        <w:t>（征求意见稿）</w:t>
      </w:r>
    </w:p>
    <w:p w:rsidR="00F669C5" w:rsidRDefault="00F669C5" w:rsidP="007C5FF7">
      <w:pPr>
        <w:jc w:val="center"/>
        <w:rPr>
          <w:b/>
          <w:sz w:val="32"/>
          <w:szCs w:val="32"/>
        </w:rPr>
      </w:pPr>
    </w:p>
    <w:p w:rsidR="00F669C5" w:rsidRPr="00267C23" w:rsidRDefault="00F669C5" w:rsidP="00267C23">
      <w:pPr>
        <w:shd w:val="clear" w:color="auto" w:fill="FFFFFF"/>
        <w:spacing w:line="360" w:lineRule="auto"/>
        <w:rPr>
          <w:rFonts w:ascii="仿宋_GB2312" w:eastAsia="宋体" w:hAnsi="宋体" w:cs="宋体"/>
          <w:b/>
          <w:kern w:val="0"/>
          <w:szCs w:val="28"/>
        </w:rPr>
      </w:pPr>
      <w:r w:rsidRPr="00267C23">
        <w:rPr>
          <w:rFonts w:ascii="仿宋_GB2312" w:eastAsia="宋体" w:hAnsi="宋体" w:cs="宋体" w:hint="eastAsia"/>
          <w:b/>
          <w:kern w:val="0"/>
          <w:szCs w:val="28"/>
        </w:rPr>
        <w:t>一、项目背景</w:t>
      </w:r>
    </w:p>
    <w:p w:rsidR="003D1E97" w:rsidRPr="00267C23" w:rsidRDefault="00F669C5" w:rsidP="00267C23">
      <w:pPr>
        <w:spacing w:line="360" w:lineRule="auto"/>
        <w:ind w:firstLineChars="200" w:firstLine="420"/>
        <w:rPr>
          <w:rFonts w:ascii="仿宋_GB2312" w:eastAsia="宋体"/>
          <w:szCs w:val="28"/>
        </w:rPr>
      </w:pPr>
      <w:r w:rsidRPr="00267C23">
        <w:rPr>
          <w:rFonts w:ascii="仿宋_GB2312" w:eastAsia="宋体" w:hint="eastAsia"/>
          <w:szCs w:val="28"/>
        </w:rPr>
        <w:t>2009</w:t>
      </w:r>
      <w:r w:rsidRPr="00267C23">
        <w:rPr>
          <w:rFonts w:ascii="仿宋_GB2312" w:eastAsia="宋体" w:hint="eastAsia"/>
          <w:szCs w:val="28"/>
        </w:rPr>
        <w:t>年</w:t>
      </w:r>
      <w:hyperlink r:id="rId8" w:tgtFrame="_blank" w:history="1">
        <w:r w:rsidRPr="00267C23">
          <w:rPr>
            <w:rFonts w:ascii="仿宋_GB2312" w:eastAsia="宋体" w:hint="eastAsia"/>
            <w:szCs w:val="28"/>
          </w:rPr>
          <w:t>江苏</w:t>
        </w:r>
      </w:hyperlink>
      <w:r w:rsidRPr="00267C23">
        <w:rPr>
          <w:rFonts w:ascii="仿宋_GB2312" w:eastAsia="宋体" w:hint="eastAsia"/>
          <w:szCs w:val="28"/>
        </w:rPr>
        <w:t>11</w:t>
      </w:r>
      <w:r w:rsidR="00623145" w:rsidRPr="00267C23">
        <w:rPr>
          <w:rFonts w:ascii="仿宋_GB2312" w:eastAsia="宋体" w:hint="eastAsia"/>
          <w:szCs w:val="28"/>
        </w:rPr>
        <w:t>所高职院校开设“海外本科直通车</w:t>
      </w:r>
      <w:r w:rsidRPr="00267C23">
        <w:rPr>
          <w:rFonts w:ascii="仿宋_GB2312" w:eastAsia="宋体" w:hint="eastAsia"/>
          <w:szCs w:val="28"/>
        </w:rPr>
        <w:t>”项目。学生在国内学校学完三年专科课程的同时，对国外学校需要的外语要求和少部分科目要求进行进一步学习，</w:t>
      </w:r>
      <w:proofErr w:type="gramStart"/>
      <w:r w:rsidRPr="00267C23">
        <w:rPr>
          <w:rFonts w:ascii="仿宋_GB2312" w:eastAsia="宋体" w:hint="eastAsia"/>
          <w:szCs w:val="28"/>
        </w:rPr>
        <w:t>达到雅思</w:t>
      </w:r>
      <w:proofErr w:type="gramEnd"/>
      <w:r w:rsidRPr="00267C23">
        <w:rPr>
          <w:rFonts w:ascii="仿宋_GB2312" w:eastAsia="宋体" w:hint="eastAsia"/>
          <w:szCs w:val="28"/>
        </w:rPr>
        <w:t>6.0</w:t>
      </w:r>
      <w:r w:rsidRPr="00267C23">
        <w:rPr>
          <w:rFonts w:ascii="仿宋_GB2312" w:eastAsia="宋体" w:hint="eastAsia"/>
          <w:szCs w:val="28"/>
        </w:rPr>
        <w:t>或托福</w:t>
      </w:r>
      <w:r w:rsidRPr="00267C23">
        <w:rPr>
          <w:rFonts w:ascii="仿宋_GB2312" w:eastAsia="宋体" w:hint="eastAsia"/>
          <w:szCs w:val="28"/>
        </w:rPr>
        <w:t>79</w:t>
      </w:r>
      <w:r w:rsidRPr="00267C23">
        <w:rPr>
          <w:rFonts w:ascii="仿宋_GB2312" w:eastAsia="宋体" w:hint="eastAsia"/>
          <w:szCs w:val="28"/>
        </w:rPr>
        <w:t>分，获得国内大专文凭后，直接进入海外高校就读</w:t>
      </w:r>
      <w:r w:rsidRPr="00267C23">
        <w:rPr>
          <w:rFonts w:ascii="仿宋_GB2312" w:eastAsia="宋体" w:hint="eastAsia"/>
          <w:szCs w:val="28"/>
        </w:rPr>
        <w:t>1.5</w:t>
      </w:r>
      <w:r w:rsidRPr="00267C23">
        <w:rPr>
          <w:rFonts w:ascii="仿宋_GB2312" w:eastAsia="宋体" w:hint="eastAsia"/>
          <w:szCs w:val="28"/>
        </w:rPr>
        <w:t>或</w:t>
      </w:r>
      <w:r w:rsidRPr="00267C23">
        <w:rPr>
          <w:rFonts w:ascii="仿宋_GB2312" w:eastAsia="宋体" w:hint="eastAsia"/>
          <w:szCs w:val="28"/>
        </w:rPr>
        <w:t>2</w:t>
      </w:r>
      <w:r w:rsidRPr="00267C23">
        <w:rPr>
          <w:rFonts w:ascii="仿宋_GB2312" w:eastAsia="宋体" w:hint="eastAsia"/>
          <w:szCs w:val="28"/>
        </w:rPr>
        <w:t>年，完成本科学业，取得国际知名大学本科文凭。</w:t>
      </w:r>
    </w:p>
    <w:p w:rsidR="003D1E97" w:rsidRPr="00267C23" w:rsidRDefault="003D1E97" w:rsidP="00267C23">
      <w:pPr>
        <w:spacing w:line="360" w:lineRule="auto"/>
        <w:ind w:firstLineChars="200" w:firstLine="420"/>
        <w:rPr>
          <w:rFonts w:ascii="仿宋_GB2312" w:eastAsia="宋体" w:hAnsi="Calibri" w:cs="Times New Roman"/>
          <w:b/>
          <w:szCs w:val="28"/>
        </w:rPr>
      </w:pPr>
      <w:r w:rsidRPr="00267C23">
        <w:rPr>
          <w:rFonts w:ascii="仿宋_GB2312" w:eastAsia="宋体" w:hAnsi="Calibri" w:cs="Times New Roman" w:hint="eastAsia"/>
          <w:szCs w:val="28"/>
        </w:rPr>
        <w:t>目前，“海外本科直通车”项目已与美国、英国、加拿大、澳大利亚多所高校签订合作协议，并与我省</w:t>
      </w:r>
      <w:r w:rsidRPr="00267C23">
        <w:rPr>
          <w:rFonts w:ascii="仿宋_GB2312" w:eastAsia="宋体" w:hAnsi="Calibri" w:cs="Times New Roman" w:hint="eastAsia"/>
          <w:szCs w:val="28"/>
        </w:rPr>
        <w:t>18</w:t>
      </w:r>
      <w:r w:rsidRPr="00267C23">
        <w:rPr>
          <w:rFonts w:ascii="仿宋_GB2312" w:eastAsia="宋体" w:hAnsi="Calibri" w:cs="Times New Roman" w:hint="eastAsia"/>
          <w:szCs w:val="28"/>
        </w:rPr>
        <w:t>所高职院校共同组建了“海外本科直通车”合作联盟，选定了</w:t>
      </w:r>
      <w:r w:rsidRPr="00267C23">
        <w:rPr>
          <w:rFonts w:ascii="仿宋_GB2312" w:eastAsia="宋体" w:hAnsi="Calibri" w:cs="Times New Roman" w:hint="eastAsia"/>
          <w:szCs w:val="28"/>
        </w:rPr>
        <w:t>26</w:t>
      </w:r>
      <w:r w:rsidRPr="00267C23">
        <w:rPr>
          <w:rFonts w:ascii="仿宋_GB2312" w:eastAsia="宋体" w:hAnsi="Calibri" w:cs="Times New Roman" w:hint="eastAsia"/>
          <w:szCs w:val="28"/>
        </w:rPr>
        <w:t>个特色专业，包括机械制造与自动化、电气自动化技术、商务英语（国际商务方向）、影视动画、会计、计算机网络技术、机电一体化技术、电子商务、旅游管理、人力资源管理、财务管理、国际商务、国际贸易实务、计算机应用技术、建筑工程技术、建筑装饰工程技术、建筑设计技术、环境检测与治理技术、会计电算化、物流管理、市场营销、工商企业管理、医学营养、康复治疗等。</w:t>
      </w:r>
      <w:r w:rsidR="00CA204A" w:rsidRPr="00267C23">
        <w:rPr>
          <w:rFonts w:ascii="仿宋_GB2312" w:eastAsia="宋体" w:hAnsi="Calibri" w:cs="Times New Roman" w:hint="eastAsia"/>
          <w:b/>
          <w:szCs w:val="28"/>
        </w:rPr>
        <w:t>我校此次选择的合作专业是会计和软件技术专业。</w:t>
      </w:r>
    </w:p>
    <w:p w:rsidR="00F669C5" w:rsidRPr="00267C23" w:rsidRDefault="00F669C5" w:rsidP="00267C23">
      <w:pPr>
        <w:shd w:val="clear" w:color="auto" w:fill="FFFFFF"/>
        <w:spacing w:line="360" w:lineRule="auto"/>
        <w:rPr>
          <w:rFonts w:ascii="仿宋_GB2312" w:eastAsia="宋体" w:hAnsi="宋体" w:cs="宋体"/>
          <w:b/>
          <w:kern w:val="0"/>
          <w:szCs w:val="28"/>
        </w:rPr>
      </w:pPr>
      <w:r w:rsidRPr="00267C23">
        <w:rPr>
          <w:rFonts w:ascii="仿宋_GB2312" w:eastAsia="宋体" w:hAnsi="宋体" w:cs="宋体" w:hint="eastAsia"/>
          <w:b/>
          <w:kern w:val="0"/>
          <w:szCs w:val="28"/>
        </w:rPr>
        <w:t>二、项目优势</w:t>
      </w:r>
    </w:p>
    <w:p w:rsidR="00F669C5" w:rsidRPr="00267C23" w:rsidRDefault="00F669C5" w:rsidP="00267C23">
      <w:pPr>
        <w:widowControl/>
        <w:shd w:val="clear" w:color="auto" w:fill="FFFFFF"/>
        <w:spacing w:line="360" w:lineRule="auto"/>
        <w:ind w:firstLineChars="200" w:firstLine="422"/>
        <w:jc w:val="left"/>
        <w:rPr>
          <w:rFonts w:ascii="仿宋_GB2312" w:eastAsia="宋体" w:hAnsi="宋体" w:cs="宋体"/>
          <w:b/>
          <w:kern w:val="0"/>
          <w:szCs w:val="28"/>
        </w:rPr>
      </w:pPr>
      <w:r w:rsidRPr="00267C23">
        <w:rPr>
          <w:rFonts w:ascii="仿宋_GB2312" w:eastAsia="宋体" w:hAnsi="宋体" w:cs="宋体" w:hint="eastAsia"/>
          <w:b/>
          <w:kern w:val="0"/>
          <w:szCs w:val="28"/>
        </w:rPr>
        <w:t>与普通专业相比，海外直通车的优势在于：</w:t>
      </w:r>
    </w:p>
    <w:p w:rsidR="00F669C5" w:rsidRPr="00267C23" w:rsidRDefault="00F669C5" w:rsidP="00267C23">
      <w:pPr>
        <w:widowControl/>
        <w:shd w:val="clear" w:color="auto" w:fill="FFFFFF"/>
        <w:spacing w:line="360" w:lineRule="auto"/>
        <w:ind w:firstLineChars="200" w:firstLine="420"/>
        <w:jc w:val="left"/>
        <w:rPr>
          <w:rFonts w:ascii="仿宋_GB2312" w:eastAsia="宋体" w:hAnsi="宋体" w:cs="宋体"/>
          <w:kern w:val="0"/>
          <w:szCs w:val="28"/>
        </w:rPr>
      </w:pPr>
      <w:r w:rsidRPr="00267C23">
        <w:rPr>
          <w:rFonts w:ascii="仿宋_GB2312" w:eastAsia="宋体" w:hAnsi="宋体" w:cs="宋体" w:hint="eastAsia"/>
          <w:kern w:val="0"/>
          <w:szCs w:val="28"/>
        </w:rPr>
        <w:t>1</w:t>
      </w:r>
      <w:r w:rsidRPr="00267C23">
        <w:rPr>
          <w:rFonts w:ascii="仿宋_GB2312" w:eastAsia="宋体" w:hAnsi="宋体" w:cs="宋体" w:hint="eastAsia"/>
          <w:kern w:val="0"/>
          <w:szCs w:val="28"/>
        </w:rPr>
        <w:t>、学生在国内学完三年普通专业专科课程的同时，对国外学校需要的外语要求和部分科目要求进行进一步学习，专科毕业的同时即达到国外大学的入学标准，可直接进入专业学习；普通专业的学生三年大专毕业后还要经过语言强化阶段才能进入国外大学专业学习。</w:t>
      </w:r>
    </w:p>
    <w:p w:rsidR="00F669C5" w:rsidRPr="00267C23" w:rsidRDefault="00F669C5" w:rsidP="00267C23">
      <w:pPr>
        <w:widowControl/>
        <w:shd w:val="clear" w:color="auto" w:fill="FFFFFF"/>
        <w:spacing w:line="360" w:lineRule="auto"/>
        <w:ind w:firstLineChars="200" w:firstLine="420"/>
        <w:jc w:val="left"/>
        <w:rPr>
          <w:rFonts w:ascii="仿宋_GB2312" w:eastAsia="宋体" w:hAnsi="宋体" w:cs="宋体"/>
          <w:kern w:val="0"/>
          <w:szCs w:val="28"/>
        </w:rPr>
      </w:pPr>
      <w:r w:rsidRPr="00267C23">
        <w:rPr>
          <w:rFonts w:ascii="仿宋_GB2312" w:eastAsia="宋体" w:hAnsi="宋体" w:cs="宋体" w:hint="eastAsia"/>
          <w:kern w:val="0"/>
          <w:szCs w:val="28"/>
        </w:rPr>
        <w:t>2</w:t>
      </w:r>
      <w:r w:rsidRPr="00267C23">
        <w:rPr>
          <w:rFonts w:ascii="仿宋_GB2312" w:eastAsia="宋体" w:hAnsi="宋体" w:cs="宋体" w:hint="eastAsia"/>
          <w:kern w:val="0"/>
          <w:szCs w:val="28"/>
        </w:rPr>
        <w:t>、学生完成国内三年大专课程，达到外方要求，进入国际一流本科院校续读，所获文凭含金量高，得到全世界认可，就业前景光明；普通专业的学生参加省内</w:t>
      </w:r>
      <w:proofErr w:type="gramStart"/>
      <w:r w:rsidRPr="00267C23">
        <w:rPr>
          <w:rFonts w:ascii="仿宋_GB2312" w:eastAsia="宋体" w:hAnsi="宋体" w:cs="宋体" w:hint="eastAsia"/>
          <w:kern w:val="0"/>
          <w:szCs w:val="28"/>
        </w:rPr>
        <w:t>专转本考试</w:t>
      </w:r>
      <w:proofErr w:type="gramEnd"/>
      <w:r w:rsidRPr="00267C23">
        <w:rPr>
          <w:rFonts w:ascii="仿宋_GB2312" w:eastAsia="宋体" w:hAnsi="宋体" w:cs="宋体" w:hint="eastAsia"/>
          <w:kern w:val="0"/>
          <w:szCs w:val="28"/>
        </w:rPr>
        <w:t>，可申请的院校均为省内三本院校，文凭含金量远不及前者。</w:t>
      </w:r>
    </w:p>
    <w:p w:rsidR="00F669C5" w:rsidRPr="00267C23" w:rsidRDefault="00F669C5" w:rsidP="00267C23">
      <w:pPr>
        <w:widowControl/>
        <w:shd w:val="clear" w:color="auto" w:fill="FFFFFF"/>
        <w:spacing w:line="360" w:lineRule="auto"/>
        <w:ind w:firstLineChars="200" w:firstLine="420"/>
        <w:jc w:val="left"/>
        <w:rPr>
          <w:rFonts w:ascii="仿宋_GB2312" w:eastAsia="宋体" w:hAnsi="宋体" w:cs="宋体"/>
          <w:kern w:val="0"/>
          <w:szCs w:val="28"/>
        </w:rPr>
      </w:pPr>
      <w:r w:rsidRPr="00267C23">
        <w:rPr>
          <w:rFonts w:ascii="仿宋_GB2312" w:eastAsia="宋体" w:hAnsi="宋体" w:cs="宋体" w:hint="eastAsia"/>
          <w:kern w:val="0"/>
          <w:szCs w:val="28"/>
        </w:rPr>
        <w:t>3</w:t>
      </w:r>
      <w:r w:rsidRPr="00267C23">
        <w:rPr>
          <w:rFonts w:ascii="仿宋_GB2312" w:eastAsia="宋体" w:hAnsi="宋体" w:cs="宋体" w:hint="eastAsia"/>
          <w:kern w:val="0"/>
          <w:szCs w:val="28"/>
        </w:rPr>
        <w:t>、学生完成三年学业后，即使选择不出国续读，其英语语言能力也得到很大提高，远远超过普通专业的学生，为国内深造及就业增加筹码。</w:t>
      </w:r>
    </w:p>
    <w:p w:rsidR="00653DA5" w:rsidRPr="00267C23" w:rsidRDefault="00653DA5" w:rsidP="00267C23">
      <w:pPr>
        <w:shd w:val="clear" w:color="auto" w:fill="FFFFFF"/>
        <w:spacing w:line="360" w:lineRule="auto"/>
        <w:rPr>
          <w:rFonts w:ascii="仿宋_GB2312" w:eastAsia="宋体" w:hAnsi="Calibri" w:cs="Times New Roman"/>
          <w:b/>
          <w:szCs w:val="28"/>
        </w:rPr>
      </w:pPr>
      <w:r w:rsidRPr="00267C23">
        <w:rPr>
          <w:rFonts w:ascii="仿宋_GB2312" w:eastAsia="宋体" w:hAnsi="宋体" w:cs="宋体" w:hint="eastAsia"/>
          <w:b/>
          <w:kern w:val="0"/>
          <w:szCs w:val="28"/>
        </w:rPr>
        <w:t>三、</w:t>
      </w:r>
      <w:r w:rsidRPr="00267C23">
        <w:rPr>
          <w:rFonts w:ascii="仿宋_GB2312" w:eastAsia="宋体" w:hAnsi="Calibri" w:cs="Times New Roman" w:hint="eastAsia"/>
          <w:b/>
          <w:szCs w:val="28"/>
        </w:rPr>
        <w:t>关于参与项目各部门职责的建议</w:t>
      </w:r>
      <w:bookmarkStart w:id="0" w:name="_GoBack"/>
      <w:bookmarkEnd w:id="0"/>
    </w:p>
    <w:p w:rsidR="00653DA5" w:rsidRPr="00267C23" w:rsidRDefault="00653DA5" w:rsidP="00267C23">
      <w:pPr>
        <w:spacing w:line="360" w:lineRule="auto"/>
        <w:ind w:firstLine="555"/>
        <w:rPr>
          <w:rFonts w:ascii="仿宋_GB2312" w:eastAsia="宋体" w:hAnsi="Calibri" w:cs="Times New Roman"/>
          <w:szCs w:val="28"/>
        </w:rPr>
      </w:pPr>
      <w:r w:rsidRPr="00267C23">
        <w:rPr>
          <w:rFonts w:ascii="仿宋_GB2312" w:eastAsia="宋体" w:hAnsi="Calibri" w:cs="Times New Roman" w:hint="eastAsia"/>
          <w:szCs w:val="28"/>
        </w:rPr>
        <w:t>在我校内部，此项目需要发展与合作处、教学科研处、学生工作处、综合处、软件与服务</w:t>
      </w:r>
      <w:r w:rsidR="00EF3485" w:rsidRPr="00267C23">
        <w:rPr>
          <w:rFonts w:ascii="仿宋_GB2312" w:eastAsia="宋体" w:hAnsi="Calibri" w:cs="Times New Roman" w:hint="eastAsia"/>
          <w:szCs w:val="28"/>
        </w:rPr>
        <w:t>外包学院和</w:t>
      </w:r>
      <w:r w:rsidRPr="00267C23">
        <w:rPr>
          <w:rFonts w:ascii="仿宋_GB2312" w:eastAsia="宋体" w:hAnsi="Calibri" w:cs="Times New Roman" w:hint="eastAsia"/>
          <w:szCs w:val="28"/>
        </w:rPr>
        <w:t>国际商学院等六个部门的通力协作才可顺利完成。</w:t>
      </w:r>
      <w:r w:rsidRPr="00267C23">
        <w:rPr>
          <w:rFonts w:ascii="仿宋_GB2312" w:eastAsia="宋体" w:hAnsi="Calibri" w:cs="Times New Roman" w:hint="eastAsia"/>
          <w:b/>
          <w:szCs w:val="28"/>
        </w:rPr>
        <w:t>建议各部门职责</w:t>
      </w:r>
      <w:r w:rsidRPr="00267C23">
        <w:rPr>
          <w:rFonts w:ascii="仿宋_GB2312" w:eastAsia="宋体" w:hAnsi="Calibri" w:cs="Times New Roman" w:hint="eastAsia"/>
          <w:szCs w:val="28"/>
        </w:rPr>
        <w:t>为：</w:t>
      </w:r>
    </w:p>
    <w:p w:rsidR="00653DA5" w:rsidRPr="00267C23" w:rsidRDefault="00653DA5" w:rsidP="00267C23">
      <w:pPr>
        <w:spacing w:line="360" w:lineRule="auto"/>
        <w:ind w:firstLine="555"/>
        <w:rPr>
          <w:rFonts w:ascii="仿宋_GB2312" w:eastAsia="宋体" w:hAnsi="Calibri" w:cs="Times New Roman"/>
          <w:szCs w:val="28"/>
        </w:rPr>
      </w:pPr>
      <w:r w:rsidRPr="00267C23">
        <w:rPr>
          <w:rFonts w:ascii="仿宋_GB2312" w:eastAsia="宋体" w:hAnsi="Calibri" w:cs="Times New Roman" w:hint="eastAsia"/>
          <w:b/>
          <w:szCs w:val="28"/>
        </w:rPr>
        <w:t>发展与合作处：</w:t>
      </w:r>
      <w:r w:rsidRPr="00267C23">
        <w:rPr>
          <w:rFonts w:ascii="仿宋_GB2312" w:eastAsia="宋体" w:hAnsi="Calibri" w:cs="Times New Roman" w:hint="eastAsia"/>
          <w:szCs w:val="28"/>
        </w:rPr>
        <w:t>代表学校负责项目的总牵头和协调；与苏教国际就相关招生工作协议</w:t>
      </w:r>
      <w:r w:rsidRPr="00267C23">
        <w:rPr>
          <w:rFonts w:ascii="仿宋_GB2312" w:eastAsia="宋体" w:hAnsi="Calibri" w:cs="Times New Roman" w:hint="eastAsia"/>
          <w:szCs w:val="28"/>
        </w:rPr>
        <w:lastRenderedPageBreak/>
        <w:t>进行谈判、协商；协助参加该项目到海外升本的学生办理签证等出境手续；代表学校，就学生在参与此项目过程中所提出的疑问</w:t>
      </w:r>
      <w:r w:rsidR="003D1E97" w:rsidRPr="00267C23">
        <w:rPr>
          <w:rFonts w:ascii="仿宋_GB2312" w:eastAsia="宋体" w:hAnsi="Calibri" w:cs="Times New Roman" w:hint="eastAsia"/>
          <w:szCs w:val="28"/>
        </w:rPr>
        <w:t>进行解答，并解释相关政策</w:t>
      </w:r>
      <w:r w:rsidRPr="00267C23">
        <w:rPr>
          <w:rFonts w:ascii="仿宋_GB2312" w:eastAsia="宋体" w:hAnsi="Calibri" w:cs="Times New Roman" w:hint="eastAsia"/>
          <w:szCs w:val="28"/>
        </w:rPr>
        <w:t>。</w:t>
      </w:r>
      <w:r w:rsidR="00CA204A" w:rsidRPr="00267C23">
        <w:rPr>
          <w:rFonts w:ascii="仿宋_GB2312" w:eastAsia="宋体" w:hAnsi="Calibri" w:cs="Times New Roman" w:hint="eastAsia"/>
          <w:szCs w:val="28"/>
        </w:rPr>
        <w:t>负责与海外院校的对接工作。</w:t>
      </w:r>
    </w:p>
    <w:p w:rsidR="00653DA5" w:rsidRPr="00267C23" w:rsidRDefault="00653DA5" w:rsidP="00267C23">
      <w:pPr>
        <w:spacing w:line="360" w:lineRule="auto"/>
        <w:ind w:firstLine="555"/>
        <w:rPr>
          <w:rFonts w:ascii="仿宋_GB2312" w:eastAsia="宋体" w:hAnsi="Calibri" w:cs="Times New Roman"/>
          <w:szCs w:val="28"/>
        </w:rPr>
      </w:pPr>
      <w:r w:rsidRPr="00267C23">
        <w:rPr>
          <w:rFonts w:ascii="仿宋_GB2312" w:eastAsia="宋体" w:hAnsi="Calibri" w:cs="Times New Roman" w:hint="eastAsia"/>
          <w:b/>
          <w:szCs w:val="28"/>
        </w:rPr>
        <w:t>教学科研处：</w:t>
      </w:r>
      <w:r w:rsidR="00EF3485" w:rsidRPr="00267C23">
        <w:rPr>
          <w:rFonts w:ascii="仿宋_GB2312" w:eastAsia="宋体" w:hAnsi="Calibri" w:cs="Times New Roman" w:hint="eastAsia"/>
          <w:szCs w:val="28"/>
        </w:rPr>
        <w:t>对于二级学院上报的教学计划进行审核，并协调实施，并做好附加英语课程的排课安排。</w:t>
      </w:r>
    </w:p>
    <w:p w:rsidR="003D1E97" w:rsidRPr="00267C23" w:rsidRDefault="00653DA5" w:rsidP="00267C23">
      <w:pPr>
        <w:spacing w:line="360" w:lineRule="auto"/>
        <w:ind w:firstLine="555"/>
        <w:rPr>
          <w:rFonts w:ascii="仿宋_GB2312" w:eastAsia="宋体"/>
          <w:szCs w:val="28"/>
        </w:rPr>
      </w:pPr>
      <w:r w:rsidRPr="00267C23">
        <w:rPr>
          <w:rFonts w:ascii="仿宋_GB2312" w:eastAsia="宋体" w:hAnsi="Calibri" w:cs="Times New Roman" w:hint="eastAsia"/>
          <w:b/>
          <w:szCs w:val="28"/>
        </w:rPr>
        <w:t>学生工作处：</w:t>
      </w:r>
      <w:r w:rsidR="003D1E97" w:rsidRPr="00267C23">
        <w:rPr>
          <w:rFonts w:ascii="仿宋_GB2312" w:eastAsia="宋体" w:hAnsi="Calibri" w:cs="Times New Roman" w:hint="eastAsia"/>
          <w:szCs w:val="28"/>
        </w:rPr>
        <w:t>根据海外直通车项目的招生对象要求进行招生，做好招生宣传工作。</w:t>
      </w:r>
      <w:r w:rsidR="000D38AA" w:rsidRPr="00267C23">
        <w:rPr>
          <w:rFonts w:ascii="仿宋_GB2312" w:eastAsia="宋体" w:hAnsi="Calibri" w:cs="Times New Roman" w:hint="eastAsia"/>
          <w:szCs w:val="28"/>
        </w:rPr>
        <w:t>（</w:t>
      </w:r>
      <w:r w:rsidR="003D1E97" w:rsidRPr="00267C23">
        <w:rPr>
          <w:rFonts w:ascii="仿宋_GB2312" w:eastAsia="宋体" w:hAnsi="Calibri" w:cs="Times New Roman" w:hint="eastAsia"/>
          <w:szCs w:val="28"/>
        </w:rPr>
        <w:t>招生对象为江苏省高中毕业生，参加全国统考成绩在专一批次录取分数线以上，有意向在取得国内专科学历后进一步赴海外大学续读，且家庭具有承担海外</w:t>
      </w:r>
      <w:r w:rsidR="000D38AA" w:rsidRPr="00267C23">
        <w:rPr>
          <w:rFonts w:ascii="仿宋_GB2312" w:eastAsia="宋体" w:hint="eastAsia"/>
          <w:szCs w:val="28"/>
        </w:rPr>
        <w:t>学习及生活费用的经济实力）</w:t>
      </w:r>
      <w:r w:rsidR="000D38AA" w:rsidRPr="00267C23">
        <w:rPr>
          <w:rFonts w:ascii="仿宋_GB2312" w:eastAsia="宋体" w:hAnsi="Calibri" w:cs="Times New Roman" w:hint="eastAsia"/>
          <w:szCs w:val="28"/>
        </w:rPr>
        <w:t>。</w:t>
      </w:r>
    </w:p>
    <w:p w:rsidR="00653DA5" w:rsidRPr="00267C23" w:rsidRDefault="000D38AA" w:rsidP="00267C23">
      <w:pPr>
        <w:shd w:val="clear" w:color="auto" w:fill="FFFFFF"/>
        <w:spacing w:line="360" w:lineRule="auto"/>
        <w:ind w:firstLine="570"/>
        <w:rPr>
          <w:rFonts w:ascii="仿宋_GB2312" w:eastAsia="宋体"/>
          <w:szCs w:val="28"/>
        </w:rPr>
      </w:pPr>
      <w:r w:rsidRPr="00267C23">
        <w:rPr>
          <w:rFonts w:ascii="仿宋_GB2312" w:eastAsia="宋体" w:hAnsi="Calibri" w:cs="Times New Roman" w:hint="eastAsia"/>
          <w:b/>
          <w:szCs w:val="28"/>
        </w:rPr>
        <w:t>综合处：</w:t>
      </w:r>
      <w:r w:rsidR="00F9784E" w:rsidRPr="00267C23">
        <w:rPr>
          <w:rFonts w:ascii="仿宋_GB2312" w:eastAsia="宋体" w:hint="eastAsia"/>
          <w:szCs w:val="28"/>
        </w:rPr>
        <w:t>做好与市物价局的收费备案工作。</w:t>
      </w:r>
    </w:p>
    <w:p w:rsidR="00F9623B" w:rsidRPr="00267C23" w:rsidRDefault="00BB7625" w:rsidP="00267C23">
      <w:pPr>
        <w:spacing w:line="360" w:lineRule="auto"/>
        <w:ind w:firstLine="555"/>
        <w:rPr>
          <w:rFonts w:ascii="仿宋_GB2312" w:eastAsia="宋体"/>
          <w:szCs w:val="28"/>
        </w:rPr>
      </w:pPr>
      <w:r w:rsidRPr="00267C23">
        <w:rPr>
          <w:rFonts w:ascii="仿宋_GB2312" w:eastAsia="宋体" w:hAnsi="Calibri" w:cs="Times New Roman" w:hint="eastAsia"/>
          <w:b/>
          <w:szCs w:val="28"/>
        </w:rPr>
        <w:t>软件与服务外包学院和国际商学院：</w:t>
      </w:r>
      <w:r w:rsidR="00EF3485" w:rsidRPr="00267C23">
        <w:rPr>
          <w:rFonts w:ascii="仿宋_GB2312" w:eastAsia="宋体" w:hint="eastAsia"/>
          <w:szCs w:val="28"/>
        </w:rPr>
        <w:t>负责</w:t>
      </w:r>
      <w:r w:rsidR="00F9623B" w:rsidRPr="00267C23">
        <w:rPr>
          <w:rFonts w:ascii="仿宋_GB2312" w:eastAsia="宋体" w:hint="eastAsia"/>
          <w:szCs w:val="28"/>
        </w:rPr>
        <w:t>专业课程</w:t>
      </w:r>
      <w:r w:rsidR="00EF3485" w:rsidRPr="00267C23">
        <w:rPr>
          <w:rFonts w:ascii="仿宋_GB2312" w:eastAsia="宋体" w:hint="eastAsia"/>
          <w:szCs w:val="28"/>
        </w:rPr>
        <w:t>的教学工作和学生在院系的管理。</w:t>
      </w:r>
    </w:p>
    <w:p w:rsidR="00EF3485" w:rsidRPr="00267C23" w:rsidRDefault="00EF3485" w:rsidP="00267C23">
      <w:pPr>
        <w:spacing w:line="360" w:lineRule="auto"/>
        <w:ind w:firstLine="555"/>
        <w:rPr>
          <w:rFonts w:ascii="仿宋_GB2312" w:eastAsia="宋体"/>
          <w:szCs w:val="28"/>
        </w:rPr>
      </w:pPr>
      <w:r w:rsidRPr="00267C23">
        <w:rPr>
          <w:rFonts w:ascii="仿宋_GB2312" w:eastAsia="宋体" w:hAnsi="Calibri" w:cs="Times New Roman" w:hint="eastAsia"/>
          <w:b/>
          <w:szCs w:val="28"/>
        </w:rPr>
        <w:t>外语与公共管理学院：</w:t>
      </w:r>
      <w:r w:rsidRPr="00267C23">
        <w:rPr>
          <w:rFonts w:ascii="仿宋_GB2312" w:eastAsia="宋体" w:hint="eastAsia"/>
          <w:szCs w:val="28"/>
        </w:rPr>
        <w:t>做好附加英语课程的师资配备和教学计划，负责该项目的英语培训。（</w:t>
      </w:r>
      <w:r w:rsidRPr="00267C23">
        <w:rPr>
          <w:rFonts w:ascii="仿宋_GB2312" w:eastAsia="宋体"/>
          <w:szCs w:val="28"/>
        </w:rPr>
        <w:t>附加英语课程包括基础英语、学习技巧、学术英语、</w:t>
      </w:r>
      <w:proofErr w:type="gramStart"/>
      <w:r w:rsidRPr="00267C23">
        <w:rPr>
          <w:rFonts w:ascii="仿宋_GB2312" w:eastAsia="宋体"/>
          <w:szCs w:val="28"/>
        </w:rPr>
        <w:t>雅思和</w:t>
      </w:r>
      <w:proofErr w:type="gramEnd"/>
      <w:r w:rsidRPr="00267C23">
        <w:rPr>
          <w:rFonts w:ascii="仿宋_GB2312" w:eastAsia="宋体"/>
          <w:szCs w:val="28"/>
        </w:rPr>
        <w:t>学术写作，切实提高学生英语实际应用能力，以达到进入海外高校续读的语言要求</w:t>
      </w:r>
      <w:r w:rsidRPr="00267C23">
        <w:rPr>
          <w:rFonts w:ascii="仿宋_GB2312" w:eastAsia="宋体" w:hint="eastAsia"/>
          <w:szCs w:val="28"/>
        </w:rPr>
        <w:t>）。</w:t>
      </w:r>
    </w:p>
    <w:p w:rsidR="00EF3485" w:rsidRPr="00267C23" w:rsidRDefault="00EF3485" w:rsidP="00267C23">
      <w:pPr>
        <w:spacing w:line="360" w:lineRule="auto"/>
        <w:ind w:firstLine="555"/>
        <w:rPr>
          <w:rFonts w:ascii="仿宋_GB2312" w:eastAsia="宋体"/>
          <w:szCs w:val="28"/>
        </w:rPr>
      </w:pPr>
    </w:p>
    <w:p w:rsidR="00BB7625" w:rsidRPr="00267C23" w:rsidRDefault="008349C1" w:rsidP="00267C23">
      <w:pPr>
        <w:shd w:val="clear" w:color="auto" w:fill="FFFFFF"/>
        <w:spacing w:line="360" w:lineRule="auto"/>
        <w:ind w:right="420" w:firstLine="570"/>
        <w:jc w:val="right"/>
        <w:rPr>
          <w:rFonts w:ascii="仿宋_GB2312" w:eastAsia="宋体"/>
          <w:szCs w:val="28"/>
        </w:rPr>
      </w:pPr>
      <w:r w:rsidRPr="00267C23">
        <w:rPr>
          <w:rFonts w:ascii="仿宋_GB2312" w:eastAsia="宋体" w:hint="eastAsia"/>
          <w:szCs w:val="28"/>
        </w:rPr>
        <w:t>发展与合作处</w:t>
      </w:r>
    </w:p>
    <w:p w:rsidR="008349C1" w:rsidRPr="00267C23" w:rsidRDefault="008349C1" w:rsidP="00267C23">
      <w:pPr>
        <w:shd w:val="clear" w:color="auto" w:fill="FFFFFF"/>
        <w:spacing w:line="360" w:lineRule="auto"/>
        <w:ind w:firstLine="570"/>
        <w:jc w:val="right"/>
        <w:rPr>
          <w:rFonts w:ascii="仿宋_GB2312" w:eastAsia="宋体"/>
          <w:szCs w:val="28"/>
        </w:rPr>
      </w:pPr>
      <w:r w:rsidRPr="00267C23">
        <w:rPr>
          <w:rFonts w:ascii="仿宋_GB2312" w:eastAsia="宋体" w:hint="eastAsia"/>
          <w:szCs w:val="28"/>
        </w:rPr>
        <w:t>二○一四年四月四日</w:t>
      </w:r>
    </w:p>
    <w:sectPr w:rsidR="008349C1" w:rsidRPr="00267C23" w:rsidSect="00AA1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55" w:rsidRDefault="00877155" w:rsidP="00623145">
      <w:r>
        <w:separator/>
      </w:r>
    </w:p>
  </w:endnote>
  <w:endnote w:type="continuationSeparator" w:id="0">
    <w:p w:rsidR="00877155" w:rsidRDefault="00877155" w:rsidP="0062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55" w:rsidRDefault="00877155" w:rsidP="00623145">
      <w:r>
        <w:separator/>
      </w:r>
    </w:p>
  </w:footnote>
  <w:footnote w:type="continuationSeparator" w:id="0">
    <w:p w:rsidR="00877155" w:rsidRDefault="00877155" w:rsidP="0062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FF7"/>
    <w:rsid w:val="000D38AA"/>
    <w:rsid w:val="00267C23"/>
    <w:rsid w:val="003D1E97"/>
    <w:rsid w:val="005272AC"/>
    <w:rsid w:val="00623145"/>
    <w:rsid w:val="00653DA5"/>
    <w:rsid w:val="007C5FF7"/>
    <w:rsid w:val="008349C1"/>
    <w:rsid w:val="00877155"/>
    <w:rsid w:val="00A13201"/>
    <w:rsid w:val="00A31C86"/>
    <w:rsid w:val="00AA1C45"/>
    <w:rsid w:val="00BB7625"/>
    <w:rsid w:val="00CA204A"/>
    <w:rsid w:val="00EF3485"/>
    <w:rsid w:val="00F669C5"/>
    <w:rsid w:val="00F9623B"/>
    <w:rsid w:val="00F9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C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31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3145"/>
    <w:rPr>
      <w:sz w:val="18"/>
      <w:szCs w:val="18"/>
    </w:rPr>
  </w:style>
  <w:style w:type="paragraph" w:styleId="a4">
    <w:name w:val="footer"/>
    <w:basedOn w:val="a"/>
    <w:link w:val="Char0"/>
    <w:uiPriority w:val="99"/>
    <w:semiHidden/>
    <w:unhideWhenUsed/>
    <w:rsid w:val="006231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31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14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E850A8-26A0-4988-A466-0F361DEF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205</Words>
  <Characters>1175</Characters>
  <Application>Microsoft Office Word</Application>
  <DocSecurity>0</DocSecurity>
  <Lines>9</Lines>
  <Paragraphs>2</Paragraphs>
  <ScaleCrop>false</ScaleCrop>
  <Company>China</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zhangcheng</cp:lastModifiedBy>
  <cp:revision>12</cp:revision>
  <dcterms:created xsi:type="dcterms:W3CDTF">2014-04-04T03:04:00Z</dcterms:created>
  <dcterms:modified xsi:type="dcterms:W3CDTF">2015-09-06T05:07:00Z</dcterms:modified>
</cp:coreProperties>
</file>